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LONGI HI-MO 5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LR5-72HBD 535~555M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1.Based on M10 wafer, best choice for ultra-large power plants,Advanced module technology delivers superiormodule efficiency(M10 Gallium-doped Wafer,Integrated Segmented Ribbons,9-busbar Half-cut Cell),Globally validated bifacial energy yield,High module quality ensures long-term reliability</w:t>
      </w:r>
    </w:p>
    <w:p>
      <w:pPr>
        <w:rPr>
          <w:rFonts w:hint="eastAsia"/>
        </w:rPr>
      </w:pPr>
      <w:r>
        <w:rPr>
          <w:rFonts w:hint="eastAsia"/>
        </w:rPr>
        <w:t xml:space="preserve">2.Maximum Power up to </w:t>
      </w:r>
      <w:r>
        <w:rPr>
          <w:rFonts w:hint="eastAsia"/>
          <w:lang w:val="en-US" w:eastAsia="zh-CN"/>
        </w:rPr>
        <w:t>555</w:t>
      </w:r>
      <w:r>
        <w:rPr>
          <w:rFonts w:hint="eastAsia"/>
        </w:rPr>
        <w:t>W+</w:t>
      </w:r>
    </w:p>
    <w:p>
      <w:pPr>
        <w:rPr>
          <w:rFonts w:hint="eastAsia"/>
        </w:rPr>
      </w:pPr>
      <w:r>
        <w:rPr>
          <w:rFonts w:hint="eastAsia"/>
        </w:rPr>
        <w:t xml:space="preserve">Module max output power up to </w:t>
      </w:r>
      <w:r>
        <w:rPr>
          <w:rFonts w:hint="eastAsia"/>
          <w:lang w:val="en-US" w:eastAsia="zh-CN"/>
        </w:rPr>
        <w:t>555</w:t>
      </w:r>
      <w:r>
        <w:rPr>
          <w:rFonts w:hint="eastAsia"/>
        </w:rPr>
        <w:t>W+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High Reliability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Smart crack-free welding technology increases component power and efficiency, and improves component load resistance.The working current of the module is about 13A, which is perfectly suitable for mainstream string inverters.Gallium-doped technology overcomes light attenuation of components and ensures long-term power generation stability of components.The power generation on the back of the superimposed modules has a higher comprehensive power generation capacity, and the power generation gain has been verified by customers and third parties.</w:t>
      </w:r>
    </w:p>
    <w:p>
      <w:pPr>
        <w:rPr>
          <w:rFonts w:hint="eastAsia"/>
        </w:rPr>
      </w:pPr>
      <w:r>
        <w:rPr>
          <w:rFonts w:hint="eastAsia"/>
        </w:rPr>
        <w:t>4.Ultra-low LID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% degradation in the first year, 0.4% annual degradation in the 2nd-30th year.Provide long-term and stable power generation revenue for end customers.Lower degradation with anti-PID cell and encapsulation materials.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参数表链接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https://www.enf.com.cn/pv/panel-datasheet/crystalline/56179?utm_source=ENF&amp;utm_medium=panel_profile&amp;utm_campaign=enquiry_company_directory&amp;utm_c</w:t>
      </w:r>
      <w:bookmarkStart w:id="0" w:name="_GoBack"/>
      <w:bookmarkEnd w:id="0"/>
      <w:r>
        <w:rPr>
          <w:rFonts w:hint="eastAsia"/>
          <w:lang w:val="en-US" w:eastAsia="zh-CN"/>
        </w:rPr>
        <w:t>ontent=4802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A2BE8"/>
    <w:multiLevelType w:val="singleLevel"/>
    <w:tmpl w:val="45CA2BE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Q5ZDhkYjQzNjM2YmM1Y2E3OWYzMGVhOWI0YTMifQ=="/>
  </w:docVars>
  <w:rsids>
    <w:rsidRoot w:val="00000000"/>
    <w:rsid w:val="19B9144F"/>
    <w:rsid w:val="21D55D99"/>
    <w:rsid w:val="26A7782B"/>
    <w:rsid w:val="2C1F037E"/>
    <w:rsid w:val="334067EC"/>
    <w:rsid w:val="39182EFD"/>
    <w:rsid w:val="6552000B"/>
    <w:rsid w:val="65742767"/>
    <w:rsid w:val="733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2023-08-08T05:14:00Z</dcterms:created>
  <dc:creator>DELL</dc:creator>
  <cp:lastModifiedBy>浅海没有鱼</cp:lastModifiedBy>
  <dcterms:modified xsi:type="dcterms:W3CDTF">2023-08-08T07:34:47Z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BEBDD0806E79485A9FB9337455C7F7E8_12</vt:lpwstr>
  </property>
</Properties>
</file>